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98" w:rsidRPr="00023F98" w:rsidRDefault="00023F98" w:rsidP="00023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98">
        <w:rPr>
          <w:rFonts w:ascii="Times New Roman" w:hAnsi="Times New Roman" w:cs="Times New Roman"/>
          <w:b/>
          <w:sz w:val="28"/>
          <w:szCs w:val="28"/>
        </w:rPr>
        <w:t>В законодательство внесены изменения, направленные на вовлечение в оборот невостребованных земельных долей</w:t>
      </w:r>
    </w:p>
    <w:p w:rsidR="002169A5" w:rsidRPr="00023F98" w:rsidRDefault="002169A5" w:rsidP="00216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98" w:rsidRDefault="00023F98" w:rsidP="00023F98">
      <w:pPr>
        <w:spacing w:after="0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023F9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Президент Российской Федерации </w:t>
      </w:r>
      <w:r w:rsidRPr="00023F9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подписал Федеральный закон «О внесении изменений в Федеральный закон «Об обороте земель сельскохозяйственного назначения».</w:t>
      </w:r>
    </w:p>
    <w:p w:rsidR="00023F98" w:rsidRPr="00023F98" w:rsidRDefault="00023F98" w:rsidP="00023F98">
      <w:pPr>
        <w:spacing w:after="0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023F98">
        <w:rPr>
          <w:rFonts w:ascii="Times New Roman" w:hAnsi="Times New Roman" w:cs="Times New Roman"/>
          <w:sz w:val="28"/>
          <w:szCs w:val="28"/>
        </w:rPr>
        <w:t>Федеральным законом совершенствуется правовое регулирование отношений, касающихся оборота долей в праве общей собственности на земельный участок из земель сельскохозяйственного назначения (земельных долей).</w:t>
      </w:r>
    </w:p>
    <w:p w:rsidR="00023F98" w:rsidRPr="00023F98" w:rsidRDefault="00023F98" w:rsidP="00023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98">
        <w:rPr>
          <w:rFonts w:ascii="Times New Roman" w:hAnsi="Times New Roman" w:cs="Times New Roman"/>
          <w:sz w:val="28"/>
          <w:szCs w:val="28"/>
        </w:rPr>
        <w:t>Уточняется определение понятия «невостребованная земельная доля» и устанавливаются особенности оборота невостребованных земельных долей.</w:t>
      </w:r>
    </w:p>
    <w:p w:rsidR="00023F98" w:rsidRPr="00023F98" w:rsidRDefault="00023F98" w:rsidP="00023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F98">
        <w:rPr>
          <w:rFonts w:ascii="Times New Roman" w:hAnsi="Times New Roman" w:cs="Times New Roman"/>
          <w:sz w:val="28"/>
          <w:szCs w:val="28"/>
        </w:rPr>
        <w:t>В частности, предусматривается право органа местного самоуправления до 1 января 2025 года обратиться в суд с требованием о признании права муниципальной собственности на невостребованные земельные доли и указывается, что с 1 января 2025 года лицо, чья земельная доля признана невостребованной, утрачивает право собственности на такую земельную долю и на неё возникает право муниципальной собственности.</w:t>
      </w:r>
      <w:proofErr w:type="gramEnd"/>
    </w:p>
    <w:p w:rsidR="00023F98" w:rsidRPr="00023F98" w:rsidRDefault="00023F98" w:rsidP="00023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98">
        <w:rPr>
          <w:rFonts w:ascii="Times New Roman" w:hAnsi="Times New Roman" w:cs="Times New Roman"/>
          <w:sz w:val="28"/>
          <w:szCs w:val="28"/>
        </w:rPr>
        <w:t>Кроме того, в Федеральном законе регулируются вопросы наследования земельных долей.</w:t>
      </w:r>
    </w:p>
    <w:p w:rsidR="00023F98" w:rsidRPr="00023F98" w:rsidRDefault="00023F98" w:rsidP="00023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98">
        <w:rPr>
          <w:rFonts w:ascii="Times New Roman" w:hAnsi="Times New Roman" w:cs="Times New Roman"/>
          <w:sz w:val="28"/>
          <w:szCs w:val="28"/>
        </w:rPr>
        <w:t>Помимо этого, устраняются редакционные неточности, в том числе в целях приведения определённых правовых норм в соответствие с нормами Федерального закона «О государственной регистрации недвижимости».</w:t>
      </w:r>
    </w:p>
    <w:p w:rsidR="00023F98" w:rsidRDefault="00023F98"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2169A5"/>
    <w:rsid w:val="008E028F"/>
    <w:rsid w:val="00A31D26"/>
    <w:rsid w:val="00AF02AA"/>
    <w:rsid w:val="00B37D6D"/>
    <w:rsid w:val="00DF4464"/>
    <w:rsid w:val="00EE06F0"/>
    <w:rsid w:val="00F22F0D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5</cp:revision>
  <dcterms:created xsi:type="dcterms:W3CDTF">2022-10-31T08:37:00Z</dcterms:created>
  <dcterms:modified xsi:type="dcterms:W3CDTF">2023-01-30T15:36:00Z</dcterms:modified>
</cp:coreProperties>
</file>