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FC" w:rsidRDefault="00F415FC" w:rsidP="00F415F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1B7806">
        <w:rPr>
          <w:rFonts w:ascii="Times New Roman" w:hAnsi="Times New Roman" w:cs="Times New Roman"/>
          <w:b/>
          <w:sz w:val="24"/>
          <w:szCs w:val="24"/>
          <w:lang w:eastAsia="ru-RU"/>
        </w:rPr>
        <w:t>Африканская чума свиней: памятка населению</w:t>
      </w:r>
    </w:p>
    <w:p w:rsidR="00F415FC" w:rsidRPr="001B7806" w:rsidRDefault="00F415FC" w:rsidP="00F415FC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Африканская чума свиней (далее – АЧС) – контагиозная септическая болезнь домашних свиней, в том числе декоративных и диких кабанов.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Вирус АЧС устойчив в широком диапазоне температур и рН среды, включая замораживание, высушивание, гниение (в мясе от больного животного при хранении в замороженном состоянии вирус сохраняется до 155 суток, в копчёной ветчине - до 5 месяцев).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Основным источником возбудителя АЧС являются больные, переболевшие и/или павшие от АЧС домашние свиньи и дикие кабаны, а также их органы, кровь, ткани и пр.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Передача возбудителя АЧС осуществляется путем непосредственного контакта домашней, в том числе декоративной свиньи, дикого кабана с больным или павшим животным, пищевыми продуктами и сырьем, полученными от них, при контакте с контаминированными возбудителем АЧС кормами, одеждой, объектами окружающей среды, включая почву, воду, поверхности помещений, оборудования, транспортных и технических средств.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Широкое распространение АЧС обусловлено: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несанкционированным перемещением и перевозки живых свиней, животноводческой продукции и сырья;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нарушением хозяйствующими субъектами и гражданами норм и правил содержания свиней;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циркуляцией вируса АЧС среди диких кабанов и формирование природных очагов болезни, вследствие чего происходит постоянное </w:t>
      </w:r>
      <w:proofErr w:type="spellStart"/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перезаражение</w:t>
      </w:r>
      <w:proofErr w:type="spellEnd"/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АЧС между дикими кабанами и домашними свиньями.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 2021 год зарегистрировано 268 вспышек (среди домашних свиней – 175, среди диких кабанов – 93).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предотвращения возникновения и распространения АЧС, физические и юридические лица, являющиеся собственниками (владельцами) свиней, обязаны: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соблюдать ветеринарные правила содержания свиней в целях воспроизводства, выращивания, реализации, получения продуктов свиноводства;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не допускать загрязнения окружающей среды отходами животноводства;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предоставлять по требованиям специалистов органов и организаций, входящих в систему Государственной ветеринарной службы Российской Федерации (далее – специалисты госветслужбы) свиней для осмотра;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 течение 24 часов извещать специалистов госветслужбы обо всех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случаях внезапного падежа или одновременного заболевания или гибели нескольких свиней (или единственной имеющейся свиньи), а также об изменениях в поведении, указывающих на возможное заболевание (угнетенное состояние, отказ от корма и (или) воды, отсутствие нормальной реакции на раздражающие факторы);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до прибытия специалистов госветслужбы принять меры по изоляции подозреваемых в заболевании свиней, а также всех свиней, находившихся в одном помещении с подозреваемыми в заболевании животными, которые могли контактировать с ними, обеспечить изоляцию трупов павших свиней в том же помещении, в котором они находились;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выполнять требования специалистов госветслужбы о проведении в личном подсобном хозяйстве, на свиноводческой ферме индивидуального предпринимателя, в учреждениях и организациях и их обособленных помещениях (далее – хозяйства) </w:t>
      </w:r>
      <w:proofErr w:type="spellStart"/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противоэпизотических</w:t>
      </w:r>
      <w:proofErr w:type="spellEnd"/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других мероприятий, предусмотренных Правилами;</w:t>
      </w:r>
    </w:p>
    <w:p w:rsidR="00F415FC" w:rsidRPr="00DF192E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обеспечить проведение предусмотренных Правилами ограничительных (карантинных) мероприятий по предупреждению заболевания АЧС;</w:t>
      </w:r>
    </w:p>
    <w:p w:rsidR="00F415FC" w:rsidRDefault="00F415FC" w:rsidP="00F415FC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Лица, виновные в невыполнении требований ветеринарных правил, ровно, как за действия (бездействия), повлекшие за собой возникновение и распространение заразных и особо опасных болезней, в том числе АЧС или в сокрытии сведений о внезапном падеже или об одновременных массовых заболеваниях животных несут административную и уголовную ответственность в соответствии с КоАП РФ и УК РФ, а также обязаны возместить причиненный ущерб, в</w:t>
      </w:r>
      <w:proofErr w:type="gramEnd"/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DF19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его возникновения.</w:t>
      </w:r>
    </w:p>
    <w:p w:rsidR="00F415FC" w:rsidRPr="001B7806" w:rsidRDefault="00F415FC" w:rsidP="00F415FC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6F38" w:rsidRPr="00F415FC" w:rsidRDefault="00A96F38">
      <w:pPr>
        <w:rPr>
          <w:rFonts w:ascii="Times New Roman" w:hAnsi="Times New Roman" w:cs="Times New Roman"/>
        </w:rPr>
      </w:pPr>
    </w:p>
    <w:sectPr w:rsidR="00A96F38" w:rsidRPr="00F415FC" w:rsidSect="00DE13E1">
      <w:footerReference w:type="default" r:id="rId7"/>
      <w:pgSz w:w="11906" w:h="16838"/>
      <w:pgMar w:top="568" w:right="566" w:bottom="1134" w:left="567" w:header="708" w:footer="7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678" w:rsidRDefault="009D7678" w:rsidP="00F415FC">
      <w:pPr>
        <w:spacing w:after="0" w:line="240" w:lineRule="auto"/>
      </w:pPr>
      <w:r>
        <w:separator/>
      </w:r>
    </w:p>
  </w:endnote>
  <w:endnote w:type="continuationSeparator" w:id="0">
    <w:p w:rsidR="009D7678" w:rsidRDefault="009D7678" w:rsidP="00F4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FC" w:rsidRPr="00F415FC" w:rsidRDefault="00F415FC" w:rsidP="00DE13E1">
    <w:pPr>
      <w:pStyle w:val="a5"/>
      <w:jc w:val="center"/>
      <w:rPr>
        <w:rFonts w:ascii="Times New Roman" w:hAnsi="Times New Roman" w:cs="Times New Roman"/>
      </w:rPr>
    </w:pPr>
    <w:r w:rsidRPr="00F415FC">
      <w:rPr>
        <w:rFonts w:ascii="Times New Roman" w:hAnsi="Times New Roman" w:cs="Times New Roman"/>
      </w:rPr>
      <w:t>Дзержинский отдел: 84843436840, Износковский отдел: 84844945577, Медынский отдел: 84843321519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678" w:rsidRDefault="009D7678" w:rsidP="00F415FC">
      <w:pPr>
        <w:spacing w:after="0" w:line="240" w:lineRule="auto"/>
      </w:pPr>
      <w:r>
        <w:separator/>
      </w:r>
    </w:p>
  </w:footnote>
  <w:footnote w:type="continuationSeparator" w:id="0">
    <w:p w:rsidR="009D7678" w:rsidRDefault="009D7678" w:rsidP="00F41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FC"/>
    <w:rsid w:val="009D7678"/>
    <w:rsid w:val="00A96F38"/>
    <w:rsid w:val="00DE13E1"/>
    <w:rsid w:val="00EB3C08"/>
    <w:rsid w:val="00F4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5FC"/>
  </w:style>
  <w:style w:type="paragraph" w:styleId="a5">
    <w:name w:val="footer"/>
    <w:basedOn w:val="a"/>
    <w:link w:val="a6"/>
    <w:uiPriority w:val="99"/>
    <w:unhideWhenUsed/>
    <w:rsid w:val="00F4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5FC"/>
  </w:style>
  <w:style w:type="paragraph" w:styleId="a7">
    <w:name w:val="No Spacing"/>
    <w:uiPriority w:val="1"/>
    <w:qFormat/>
    <w:rsid w:val="00F41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15FC"/>
  </w:style>
  <w:style w:type="paragraph" w:styleId="a5">
    <w:name w:val="footer"/>
    <w:basedOn w:val="a"/>
    <w:link w:val="a6"/>
    <w:uiPriority w:val="99"/>
    <w:unhideWhenUsed/>
    <w:rsid w:val="00F4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15FC"/>
  </w:style>
  <w:style w:type="paragraph" w:styleId="a7">
    <w:name w:val="No Spacing"/>
    <w:uiPriority w:val="1"/>
    <w:qFormat/>
    <w:rsid w:val="00F4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GlVetVrach</dc:creator>
  <cp:lastModifiedBy>GlVetVrach</cp:lastModifiedBy>
  <cp:revision>2</cp:revision>
  <dcterms:created xsi:type="dcterms:W3CDTF">2022-03-22T06:15:00Z</dcterms:created>
  <dcterms:modified xsi:type="dcterms:W3CDTF">2022-03-22T06:21:00Z</dcterms:modified>
</cp:coreProperties>
</file>